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E57" w:rsidRDefault="00FF311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646E57" w:rsidRDefault="00646E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46E57" w:rsidRDefault="00646E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46E57" w:rsidRDefault="00FF311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646E57" w:rsidRDefault="00646E57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«___»__________20__ г.</w:t>
      </w:r>
    </w:p>
    <w:p w:rsidR="00646E57" w:rsidRDefault="00646E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АО «Россети Сибирь Тываэнерго»</w:t>
      </w:r>
      <w:r>
        <w:rPr>
          <w:rFonts w:ascii="Tinos" w:eastAsia="Tinos" w:hAnsi="Tinos" w:cs="Tinos"/>
        </w:rPr>
        <w:t xml:space="preserve">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 , _______, именуемое в дальне</w:t>
      </w:r>
      <w:r>
        <w:rPr>
          <w:rFonts w:ascii="Tinos" w:eastAsia="Tinos" w:hAnsi="Tinos" w:cs="Tinos"/>
        </w:rPr>
        <w:t xml:space="preserve">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646E57" w:rsidRDefault="00FF31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</w:t>
      </w:r>
      <w:r>
        <w:rPr>
          <w:rFonts w:ascii="Tinos" w:eastAsia="Tinos" w:hAnsi="Tinos" w:cs="Tinos"/>
          <w:b/>
        </w:rPr>
        <w:t>ра</w:t>
      </w:r>
    </w:p>
    <w:p w:rsidR="00646E57" w:rsidRDefault="00FF311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арматуру к самонесущему изолированному проводу (СИП) 6-35 кВ (далее Продукция) в ассортименте, количестве, качестве, в сроки и по ценам, оговоренным Сторонами в Спецификации </w:t>
      </w:r>
      <w:r>
        <w:rPr>
          <w:rFonts w:ascii="Tinos" w:eastAsia="Tinos" w:hAnsi="Tinos" w:cs="Tinos"/>
        </w:rPr>
        <w:t>(Приложение № 1), являющейся неотъемлемой частью настоящего Договора.</w:t>
      </w:r>
    </w:p>
    <w:p w:rsidR="00646E57" w:rsidRDefault="00FF31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46E57" w:rsidRDefault="00FF31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646E57" w:rsidRDefault="00FF3118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646E57" w:rsidRDefault="00FF311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eastAsia="Tinos" w:hAnsi="Tinos" w:cs="Tinos"/>
          <w:sz w:val="22"/>
          <w:szCs w:val="22"/>
        </w:rPr>
        <w:t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</w:t>
      </w:r>
      <w:r>
        <w:rPr>
          <w:rFonts w:ascii="Tinos" w:eastAsia="Tinos" w:hAnsi="Tinos" w:cs="Tinos"/>
          <w:sz w:val="22"/>
          <w:szCs w:val="22"/>
        </w:rPr>
        <w:t>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</w:t>
      </w:r>
      <w:r>
        <w:rPr>
          <w:rFonts w:ascii="Tinos" w:eastAsia="Tinos" w:hAnsi="Tinos" w:cs="Tinos"/>
          <w:sz w:val="22"/>
          <w:szCs w:val="22"/>
        </w:rPr>
        <w:t xml:space="preserve">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eastAsia="Tinos" w:hAnsi="Tinos" w:cs="Tinos"/>
          <w:sz w:val="22"/>
          <w:szCs w:val="22"/>
          <w:highlight w:val="white"/>
        </w:rPr>
        <w:t>соглашению сторон с оформлением новой Спецификации.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</w:p>
    <w:p w:rsidR="00646E57" w:rsidRDefault="00FF311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</w:t>
      </w:r>
      <w:r>
        <w:rPr>
          <w:rFonts w:ascii="Tinos" w:eastAsia="Tinos" w:hAnsi="Tinos" w:cs="Tinos"/>
          <w:sz w:val="22"/>
          <w:szCs w:val="22"/>
        </w:rPr>
        <w:t xml:space="preserve">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</w:t>
      </w:r>
      <w:r>
        <w:rPr>
          <w:rFonts w:ascii="Tinos" w:eastAsia="Tinos" w:hAnsi="Tinos" w:cs="Tinos"/>
          <w:sz w:val="22"/>
          <w:szCs w:val="22"/>
        </w:rPr>
        <w:t>ельному соглашению Сторон.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</w:t>
      </w:r>
      <w:r>
        <w:rPr>
          <w:rFonts w:ascii="Tinos" w:eastAsia="Tinos" w:hAnsi="Tinos" w:cs="Tinos"/>
          <w:sz w:val="22"/>
          <w:szCs w:val="22"/>
        </w:rPr>
        <w:t>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</w:t>
      </w:r>
      <w:r>
        <w:rPr>
          <w:rFonts w:ascii="Tinos" w:eastAsia="Tinos" w:hAnsi="Tinos" w:cs="Tinos"/>
          <w:sz w:val="22"/>
          <w:szCs w:val="22"/>
        </w:rPr>
        <w:t xml:space="preserve">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646E57" w:rsidRDefault="00FF31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</w:t>
      </w:r>
      <w:r>
        <w:rPr>
          <w:rFonts w:ascii="Tinos" w:eastAsia="Tinos" w:hAnsi="Tinos" w:cs="Tinos"/>
          <w:sz w:val="22"/>
          <w:szCs w:val="22"/>
        </w:rPr>
        <w:t xml:space="preserve">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</w:t>
      </w:r>
      <w:r>
        <w:rPr>
          <w:rFonts w:ascii="Tinos" w:eastAsia="Tinos" w:hAnsi="Tinos" w:cs="Tinos"/>
          <w:sz w:val="22"/>
          <w:szCs w:val="22"/>
        </w:rPr>
        <w:t>доставлении вычетов или возмещения Покупателю из бюджета, указанных выше сумм налога.</w:t>
      </w:r>
    </w:p>
    <w:p w:rsidR="00646E57" w:rsidRDefault="00FF31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646E57" w:rsidRDefault="00FF31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</w:t>
      </w:r>
      <w:r>
        <w:rPr>
          <w:rFonts w:ascii="Tinos" w:eastAsia="Tinos" w:hAnsi="Tinos" w:cs="Tinos"/>
          <w:sz w:val="22"/>
          <w:szCs w:val="22"/>
        </w:rPr>
        <w:t xml:space="preserve">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</w:t>
      </w:r>
      <w:r>
        <w:rPr>
          <w:rFonts w:ascii="Tinos" w:eastAsia="Tinos" w:hAnsi="Tinos" w:cs="Tinos"/>
          <w:sz w:val="22"/>
          <w:szCs w:val="22"/>
        </w:rPr>
        <w:t xml:space="preserve">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</w:t>
      </w:r>
      <w:r>
        <w:rPr>
          <w:rFonts w:ascii="Tinos" w:eastAsia="Tinos" w:hAnsi="Tinos" w:cs="Tinos"/>
          <w:sz w:val="22"/>
          <w:szCs w:val="22"/>
        </w:rPr>
        <w:t>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</w:t>
      </w:r>
      <w:r>
        <w:rPr>
          <w:rFonts w:ascii="Tinos" w:eastAsia="Tinos" w:hAnsi="Tinos" w:cs="Tinos"/>
          <w:sz w:val="22"/>
          <w:szCs w:val="22"/>
        </w:rPr>
        <w:t xml:space="preserve">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</w:t>
      </w:r>
      <w:r>
        <w:rPr>
          <w:rFonts w:ascii="Tinos" w:eastAsia="Tinos" w:hAnsi="Tinos" w:cs="Tinos"/>
          <w:sz w:val="22"/>
          <w:szCs w:val="22"/>
        </w:rPr>
        <w:t>в предоставлении вычетов или возмещения Покупателю из бюджета, указанных выше сумм налога».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</w:t>
      </w:r>
      <w:r>
        <w:rPr>
          <w:rFonts w:ascii="Tinos" w:eastAsia="Tinos" w:hAnsi="Tinos" w:cs="Tinos"/>
          <w:sz w:val="22"/>
          <w:szCs w:val="22"/>
        </w:rPr>
        <w:t xml:space="preserve">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</w:t>
      </w:r>
      <w:r>
        <w:rPr>
          <w:rFonts w:ascii="Tinos" w:eastAsia="Tinos" w:hAnsi="Tinos" w:cs="Tinos"/>
          <w:sz w:val="22"/>
          <w:szCs w:val="22"/>
        </w:rPr>
        <w:t>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646E57" w:rsidRDefault="00FF311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</w:t>
      </w:r>
      <w:r>
        <w:rPr>
          <w:rFonts w:ascii="Tinos" w:eastAsia="Tinos" w:hAnsi="Tinos" w:cs="Tinos"/>
          <w:sz w:val="22"/>
          <w:szCs w:val="22"/>
        </w:rPr>
        <w:t>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46E57" w:rsidRDefault="00FF31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46E57" w:rsidRDefault="00FF3118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Сроки и порядок поставки</w:t>
      </w:r>
    </w:p>
    <w:p w:rsidR="00646E57" w:rsidRDefault="00FF31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</w:t>
      </w:r>
      <w:r>
        <w:rPr>
          <w:rFonts w:ascii="Tinos" w:eastAsia="Tinos" w:hAnsi="Tinos" w:cs="Tinos"/>
          <w:color w:val="000000"/>
        </w:rPr>
        <w:t xml:space="preserve"> 01.03.2026 г.</w:t>
      </w:r>
      <w:r>
        <w:rPr>
          <w:rFonts w:ascii="Tinos" w:eastAsia="Tinos" w:hAnsi="Tinos" w:cs="Tinos"/>
        </w:rPr>
        <w:t xml:space="preserve"> в течение 30 (тридцати) календарных дней.</w:t>
      </w:r>
    </w:p>
    <w:p w:rsidR="00646E57" w:rsidRDefault="00FF31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highlight w:val="white"/>
        </w:rPr>
        <w:t xml:space="preserve"> Место (об</w:t>
      </w:r>
      <w:r>
        <w:rPr>
          <w:rFonts w:ascii="Tinos" w:eastAsia="Tinos" w:hAnsi="Tinos" w:cs="Tinos"/>
          <w:bCs/>
          <w:highlight w:val="white"/>
        </w:rPr>
        <w:t xml:space="preserve">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</w:t>
      </w:r>
      <w:r>
        <w:rPr>
          <w:rFonts w:ascii="Tinos" w:eastAsia="Tinos" w:hAnsi="Tinos" w:cs="Tinos"/>
        </w:rPr>
        <w:t>Б, Центральный склад АО «Россети Сибирь Тываэнерго».</w:t>
      </w:r>
    </w:p>
    <w:p w:rsidR="00646E57" w:rsidRDefault="00FF311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646E57" w:rsidRDefault="00FF31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646E57" w:rsidRDefault="00FF31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Право собственности и риск случайной гибели Продукции переходит от Поста</w:t>
      </w:r>
      <w:r>
        <w:rPr>
          <w:rFonts w:ascii="Tinos" w:eastAsia="Tinos" w:hAnsi="Tinos" w:cs="Tinos"/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646E57" w:rsidRDefault="00FF31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</w:t>
      </w:r>
      <w:r>
        <w:rPr>
          <w:rFonts w:ascii="Tinos" w:eastAsia="Tinos" w:hAnsi="Tinos" w:cs="Tinos"/>
          <w:sz w:val="22"/>
          <w:szCs w:val="22"/>
        </w:rPr>
        <w:t>а или доставкой до Покупателя силами и средствами Поставщика (франко-склад Покупателя).</w:t>
      </w:r>
    </w:p>
    <w:p w:rsidR="00646E57" w:rsidRDefault="00FF3118">
      <w:pPr>
        <w:pStyle w:val="af"/>
        <w:widowControl w:val="0"/>
        <w:suppressLineNumbers/>
        <w:tabs>
          <w:tab w:val="left" w:pos="425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646E57" w:rsidRDefault="00FF31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</w:t>
      </w:r>
      <w:r>
        <w:rPr>
          <w:rFonts w:ascii="Tinos" w:eastAsia="Tinos" w:hAnsi="Tinos" w:cs="Tinos"/>
          <w:sz w:val="22"/>
          <w:szCs w:val="22"/>
        </w:rPr>
        <w:t>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</w:t>
      </w:r>
      <w:r>
        <w:rPr>
          <w:rFonts w:ascii="Tinos" w:eastAsia="Tinos" w:hAnsi="Tinos" w:cs="Tinos"/>
          <w:sz w:val="22"/>
          <w:szCs w:val="22"/>
        </w:rPr>
        <w:t xml:space="preserve">вке водным транспортом) или УПД. </w:t>
      </w:r>
    </w:p>
    <w:p w:rsidR="00646E57" w:rsidRDefault="00FF31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46E57" w:rsidRDefault="00FF3118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Качество и порядок приемки Продукции</w:t>
      </w:r>
    </w:p>
    <w:p w:rsidR="00646E57" w:rsidRDefault="00FF31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</w:t>
      </w:r>
      <w:r>
        <w:rPr>
          <w:rFonts w:ascii="Tinos" w:eastAsia="Tinos" w:hAnsi="Tinos" w:cs="Tinos"/>
        </w:rPr>
        <w:t>огически безопасной и по своему качеству должна соответствовать наименованию и характеристикам, указанным в Спецификации (Приложение № 1) к Договору, должна быть изготовлена в год поставки или предшествующий ему и быть ранее не использованной.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</w:t>
      </w:r>
      <w:r>
        <w:rPr>
          <w:rFonts w:ascii="Tinos" w:eastAsia="Tinos" w:hAnsi="Tinos" w:cs="Tinos"/>
        </w:rPr>
        <w:t>лжна соответствовать требованиям:</w:t>
      </w:r>
    </w:p>
    <w:p w:rsidR="00646E57" w:rsidRDefault="00FF311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646E57" w:rsidRDefault="00FF311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комплексе;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иметь сертификаты соответствия и протокол</w:t>
      </w:r>
      <w:r>
        <w:rPr>
          <w:rFonts w:ascii="Tinos" w:eastAsia="Tinos" w:hAnsi="Tinos" w:cs="Tinos"/>
        </w:rPr>
        <w:t>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</w:t>
      </w:r>
      <w:r>
        <w:rPr>
          <w:rFonts w:ascii="Tinos" w:eastAsia="Tinos" w:hAnsi="Tinos" w:cs="Tinos"/>
        </w:rPr>
        <w:t>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</w:t>
      </w:r>
      <w:r>
        <w:rPr>
          <w:rFonts w:ascii="Tinos" w:eastAsia="Tinos" w:hAnsi="Tinos" w:cs="Tinos"/>
        </w:rPr>
        <w:t xml:space="preserve">ической документации. 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eastAsia="Tinos" w:hAnsi="Tinos" w:cs="Tinos"/>
          <w:lang w:eastAsia="en-US"/>
        </w:rPr>
        <w:t xml:space="preserve"> </w:t>
      </w:r>
      <w:r>
        <w:rPr>
          <w:rFonts w:ascii="Tinos" w:eastAsia="Tinos" w:hAnsi="Tinos" w:cs="Tinos"/>
        </w:rPr>
        <w:t>должна быть рассчитана на эксплуатацию в непрерывном режиме круглосуточно в заданных условиях в те</w:t>
      </w:r>
      <w:r>
        <w:rPr>
          <w:rFonts w:ascii="Tinos" w:eastAsia="Tinos" w:hAnsi="Tinos" w:cs="Tinos"/>
        </w:rPr>
        <w:t>чение установленного срока службы.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</w:t>
      </w:r>
      <w:r>
        <w:rPr>
          <w:rFonts w:ascii="Tinos" w:eastAsia="Tinos" w:hAnsi="Tinos" w:cs="Tinos"/>
          <w:iCs/>
        </w:rPr>
        <w:t>авляемой продукции.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46E57" w:rsidRDefault="00FF31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поставляемые материалы и оборудование должен быть не менее 5 (пяти) лет. Время начала исч</w:t>
      </w:r>
      <w:r>
        <w:rPr>
          <w:rFonts w:ascii="Tinos" w:eastAsia="Tinos" w:hAnsi="Tinos" w:cs="Tinos"/>
        </w:rPr>
        <w:t>исления гарантийного срока – с момента ввода оборудования и материалов в эксплуатацию.</w:t>
      </w:r>
    </w:p>
    <w:p w:rsidR="00646E57" w:rsidRDefault="00FF31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поставляемом обо</w:t>
      </w:r>
      <w:r>
        <w:rPr>
          <w:rFonts w:ascii="Tinos" w:eastAsia="Tinos" w:hAnsi="Tinos" w:cs="Tinos"/>
        </w:rPr>
        <w:t>рудовании, материалах, выявленные в течение гарантийного срока.</w:t>
      </w:r>
    </w:p>
    <w:p w:rsidR="00646E57" w:rsidRDefault="00FF31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</w:t>
      </w:r>
      <w:r>
        <w:rPr>
          <w:rFonts w:ascii="Tinos" w:eastAsia="Tinos" w:hAnsi="Tinos" w:cs="Tinos"/>
        </w:rPr>
        <w:t>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646E57" w:rsidRDefault="00FF31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</w:t>
      </w:r>
      <w:r>
        <w:rPr>
          <w:rFonts w:ascii="Tinos" w:eastAsia="Tinos" w:hAnsi="Tinos" w:cs="Tinos"/>
        </w:rPr>
        <w:t>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</w:t>
      </w:r>
      <w:r>
        <w:rPr>
          <w:rFonts w:ascii="Tinos" w:eastAsia="Tinos" w:hAnsi="Tinos" w:cs="Tinos"/>
        </w:rPr>
        <w:t>ет в отношении Поставщика в соответствии с действующим законодательством и условиями настоящего Договора.</w:t>
      </w:r>
    </w:p>
    <w:p w:rsidR="00646E57" w:rsidRDefault="00FF3118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</w:t>
      </w:r>
      <w:r>
        <w:rPr>
          <w:rFonts w:ascii="Tinos" w:eastAsia="Tinos" w:hAnsi="Tinos" w:cs="Tinos"/>
        </w:rPr>
        <w:t xml:space="preserve">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646E57" w:rsidRDefault="00FF31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</w:t>
      </w:r>
      <w:r>
        <w:rPr>
          <w:rFonts w:ascii="Tinos" w:eastAsia="Tinos" w:hAnsi="Tinos" w:cs="Tinos"/>
        </w:rPr>
        <w:t>а Продукцию денежной суммы;</w:t>
      </w:r>
    </w:p>
    <w:p w:rsidR="00646E57" w:rsidRDefault="00FF31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646E57" w:rsidRDefault="00FF311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</w:t>
      </w:r>
      <w:r>
        <w:rPr>
          <w:rFonts w:ascii="Tinos" w:eastAsia="Tinos" w:hAnsi="Tinos" w:cs="Tinos"/>
        </w:rPr>
        <w:t xml:space="preserve">. </w:t>
      </w:r>
    </w:p>
    <w:p w:rsidR="00646E57" w:rsidRDefault="00FF311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646E57" w:rsidRDefault="00FF311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46E57" w:rsidRDefault="00FF311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упаковки: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количества отгр</w:t>
      </w:r>
      <w:r>
        <w:rPr>
          <w:rFonts w:ascii="Tinos" w:eastAsia="Tinos" w:hAnsi="Tinos" w:cs="Tinos"/>
        </w:rPr>
        <w:t>уженных и поступивших поставочных мест;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</w:t>
      </w:r>
      <w:r>
        <w:rPr>
          <w:rFonts w:ascii="Tinos" w:eastAsia="Tinos" w:hAnsi="Tinos" w:cs="Tinos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nos" w:eastAsia="Tinos" w:hAnsi="Tinos" w:cs="Tinos"/>
        </w:rPr>
        <w:t>ции;</w:t>
      </w:r>
    </w:p>
    <w:p w:rsidR="00646E57" w:rsidRDefault="00FF3118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46E57" w:rsidRDefault="00FF311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участник обязан за свой счет заменить поставленную продукцию.</w:t>
      </w:r>
    </w:p>
    <w:p w:rsidR="00646E57" w:rsidRDefault="00FF3118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</w:t>
      </w:r>
      <w:r>
        <w:rPr>
          <w:rFonts w:ascii="Tinos" w:eastAsia="Tinos" w:hAnsi="Tinos" w:cs="Tinos"/>
        </w:rPr>
        <w:t>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</w:t>
      </w:r>
      <w:r>
        <w:rPr>
          <w:rFonts w:ascii="Tinos" w:eastAsia="Tinos" w:hAnsi="Tinos" w:cs="Tinos"/>
        </w:rPr>
        <w:t>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</w:t>
      </w:r>
      <w:r>
        <w:rPr>
          <w:rFonts w:ascii="Tinos" w:eastAsia="Tinos" w:hAnsi="Tinos" w:cs="Tinos"/>
        </w:rPr>
        <w:t>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</w:t>
      </w:r>
      <w:r>
        <w:rPr>
          <w:rFonts w:ascii="Tinos" w:eastAsia="Tinos" w:hAnsi="Tinos" w:cs="Tinos"/>
        </w:rPr>
        <w:t>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</w:t>
      </w:r>
      <w:r>
        <w:rPr>
          <w:rFonts w:ascii="Tinos" w:eastAsia="Tinos" w:hAnsi="Tinos" w:cs="Tinos"/>
        </w:rPr>
        <w:t xml:space="preserve">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</w:t>
        </w:r>
      </w:hyperlink>
      <w:r>
        <w:rPr>
          <w:rFonts w:ascii="Tinos" w:eastAsia="Tinos" w:hAnsi="Tinos" w:cs="Tinos"/>
        </w:rPr>
        <w:t xml:space="preserve">). </w:t>
      </w:r>
    </w:p>
    <w:p w:rsidR="00646E57" w:rsidRDefault="00FF311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</w:t>
      </w:r>
      <w:r>
        <w:rPr>
          <w:rFonts w:ascii="Tinos" w:eastAsia="Tinos" w:hAnsi="Tinos" w:cs="Tinos"/>
        </w:rPr>
        <w:t>налы следующих документов на русском языке:</w:t>
      </w:r>
    </w:p>
    <w:p w:rsidR="00646E57" w:rsidRDefault="00FF31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</w:p>
    <w:p w:rsidR="00646E57" w:rsidRDefault="00FF31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646E57" w:rsidRDefault="00FF31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Сертификат о происхождении </w:t>
      </w:r>
      <w:r>
        <w:rPr>
          <w:rFonts w:ascii="Tinos" w:eastAsia="Tinos" w:hAnsi="Tinos" w:cs="Tinos"/>
        </w:rPr>
        <w:t>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646E57" w:rsidRDefault="00FF31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646E57" w:rsidRDefault="00FF31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Копию заключения о проверке качества, подтверж</w:t>
      </w:r>
      <w:r>
        <w:rPr>
          <w:rFonts w:ascii="Tinos" w:eastAsia="Tinos" w:hAnsi="Tinos" w:cs="Tinos"/>
        </w:rPr>
        <w:t>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646E57" w:rsidRDefault="00FF311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646E57" w:rsidRDefault="00FF311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lastRenderedPageBreak/>
        <w:t xml:space="preserve">          </w:t>
      </w:r>
      <w:r>
        <w:rPr>
          <w:rFonts w:ascii="Tinos" w:eastAsia="Tinos" w:hAnsi="Tinos" w:cs="Tinos"/>
          <w:b/>
        </w:rPr>
        <w:t xml:space="preserve">                                                      5. Тара и упаковка</w:t>
      </w:r>
    </w:p>
    <w:p w:rsidR="00646E57" w:rsidRDefault="00FF311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46E57" w:rsidRDefault="00FF31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</w:t>
      </w:r>
      <w:r>
        <w:rPr>
          <w:rFonts w:ascii="Tinos" w:eastAsia="Tinos" w:hAnsi="Tinos" w:cs="Tinos"/>
          <w:sz w:val="22"/>
          <w:szCs w:val="22"/>
        </w:rPr>
        <w:t>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</w:t>
      </w:r>
      <w:r>
        <w:rPr>
          <w:rFonts w:ascii="Tinos" w:eastAsia="Tinos" w:hAnsi="Tinos" w:cs="Tinos"/>
          <w:sz w:val="22"/>
          <w:szCs w:val="22"/>
        </w:rPr>
        <w:t>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46E57" w:rsidRDefault="00FF31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</w:t>
      </w:r>
      <w:r>
        <w:rPr>
          <w:rFonts w:ascii="Tinos" w:eastAsia="Tinos" w:hAnsi="Tinos" w:cs="Tinos"/>
          <w:sz w:val="22"/>
          <w:szCs w:val="22"/>
        </w:rPr>
        <w:t>ю в Спецификации (Приложение № 1).</w:t>
      </w:r>
    </w:p>
    <w:p w:rsidR="00646E57" w:rsidRDefault="00FF31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646E57" w:rsidRDefault="00FF311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</w:t>
      </w:r>
      <w:r>
        <w:rPr>
          <w:rFonts w:ascii="Tinos" w:eastAsia="Tinos" w:hAnsi="Tinos" w:cs="Tinos"/>
          <w:b/>
        </w:rPr>
        <w:t>ров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646E57" w:rsidRDefault="00FF31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rFonts w:ascii="Tinos" w:eastAsia="Tinos" w:hAnsi="Tinos" w:cs="Tinos"/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</w:t>
      </w:r>
      <w:r>
        <w:rPr>
          <w:rFonts w:ascii="Tinos" w:eastAsia="Tinos" w:hAnsi="Tinos" w:cs="Tinos"/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46E57" w:rsidRDefault="00FF311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</w:t>
      </w:r>
      <w:r>
        <w:rPr>
          <w:rFonts w:ascii="Tinos" w:eastAsia="Tinos" w:hAnsi="Tinos" w:cs="Tinos"/>
          <w:sz w:val="22"/>
          <w:szCs w:val="22"/>
        </w:rPr>
        <w:t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</w:t>
      </w:r>
      <w:r>
        <w:rPr>
          <w:rFonts w:ascii="Tinos" w:eastAsia="Tinos" w:hAnsi="Tinos" w:cs="Tinos"/>
          <w:sz w:val="22"/>
          <w:szCs w:val="22"/>
        </w:rPr>
        <w:t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rFonts w:ascii="Tinos" w:eastAsia="Tinos" w:hAnsi="Tinos" w:cs="Tinos"/>
          <w:sz w:val="22"/>
          <w:szCs w:val="22"/>
        </w:rPr>
        <w:t xml:space="preserve">ченного платежа за каждый день просрочки. </w:t>
      </w:r>
    </w:p>
    <w:p w:rsidR="00646E57" w:rsidRDefault="00FF31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rFonts w:ascii="Tinos" w:eastAsia="Tinos" w:hAnsi="Tinos" w:cs="Tinos"/>
          <w:sz w:val="22"/>
          <w:szCs w:val="22"/>
        </w:rPr>
        <w:t>от суммы просроченного платежа.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a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46E57" w:rsidRDefault="00FF31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</w:t>
      </w:r>
      <w:r>
        <w:rPr>
          <w:rFonts w:ascii="Tinos" w:eastAsia="Tinos" w:hAnsi="Tinos" w:cs="Tinos"/>
          <w:sz w:val="22"/>
          <w:szCs w:val="22"/>
        </w:rPr>
        <w:t>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46E57" w:rsidRDefault="00FF31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</w:t>
      </w:r>
      <w:r>
        <w:rPr>
          <w:rFonts w:ascii="Tinos" w:eastAsia="Tinos" w:hAnsi="Tinos" w:cs="Tinos"/>
          <w:sz w:val="22"/>
          <w:szCs w:val="22"/>
        </w:rPr>
        <w:t>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</w:t>
      </w:r>
      <w:r>
        <w:rPr>
          <w:rFonts w:ascii="Tinos" w:eastAsia="Tinos" w:hAnsi="Tinos" w:cs="Tinos"/>
          <w:sz w:val="22"/>
          <w:szCs w:val="22"/>
        </w:rPr>
        <w:t>, Поставщик уплачивает Покупателю штраф в размере 0,1% от стоимости Договора.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46E57" w:rsidRDefault="00FF311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Стоимость подлежащего оплате Покупателем Товара по Договору</w:t>
      </w:r>
      <w:r>
        <w:rPr>
          <w:rFonts w:ascii="Tinos" w:eastAsia="Tinos" w:hAnsi="Tinos" w:cs="Tinos"/>
          <w:sz w:val="22"/>
          <w:szCs w:val="22"/>
        </w:rPr>
        <w:t xml:space="preserve">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</w:t>
      </w:r>
      <w:r>
        <w:rPr>
          <w:rFonts w:ascii="Tinos" w:eastAsia="Tinos" w:hAnsi="Tinos" w:cs="Tinos"/>
          <w:sz w:val="22"/>
          <w:szCs w:val="22"/>
        </w:rPr>
        <w:t xml:space="preserve"> и иных санкций, Покупатель вправе выставить Поставщику счет на оплату санкций, превышающих стоимость Товара по Договору.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</w:t>
      </w:r>
      <w:r>
        <w:rPr>
          <w:rFonts w:ascii="Tinos" w:eastAsia="Tinos" w:hAnsi="Tinos" w:cs="Tinos"/>
          <w:sz w:val="22"/>
          <w:szCs w:val="22"/>
        </w:rPr>
        <w:t xml:space="preserve">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</w:t>
      </w:r>
      <w:r>
        <w:rPr>
          <w:rFonts w:ascii="Tinos" w:eastAsia="Tinos" w:hAnsi="Tinos" w:cs="Tinos"/>
          <w:sz w:val="22"/>
          <w:szCs w:val="22"/>
        </w:rPr>
        <w:t>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646E57" w:rsidRDefault="00FF31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</w:t>
      </w:r>
      <w:r>
        <w:rPr>
          <w:rFonts w:ascii="Tinos" w:eastAsia="Tinos" w:hAnsi="Tinos" w:cs="Tinos"/>
          <w:sz w:val="22"/>
          <w:szCs w:val="22"/>
        </w:rPr>
        <w:t>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46E57" w:rsidRDefault="00FF31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</w:t>
      </w:r>
      <w:r>
        <w:rPr>
          <w:rFonts w:ascii="Tinos" w:eastAsia="Tinos" w:hAnsi="Tinos" w:cs="Tinos"/>
          <w:sz w:val="22"/>
          <w:szCs w:val="22"/>
        </w:rPr>
        <w:t>о документы и иные материалы в рамках арбитража могут направляться по следующим адресам электронной почты:</w:t>
      </w:r>
    </w:p>
    <w:p w:rsidR="00646E57" w:rsidRDefault="00FF3118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646E57" w:rsidRDefault="00FF3118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</w:t>
      </w:r>
      <w:r>
        <w:rPr>
          <w:rFonts w:ascii="Tinos" w:eastAsia="Tinos" w:hAnsi="Tinos" w:cs="Tinos"/>
          <w:sz w:val="22"/>
          <w:szCs w:val="22"/>
        </w:rPr>
        <w:t>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646E57" w:rsidRDefault="00FF3118">
      <w:pPr>
        <w:keepNext/>
        <w:numPr>
          <w:ilvl w:val="0"/>
          <w:numId w:val="6"/>
        </w:numPr>
        <w:tabs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646E57" w:rsidRDefault="00FF311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Поставщик должен предоставить обеспечение исполнения обязательств по </w:t>
      </w:r>
      <w:r>
        <w:rPr>
          <w:rFonts w:ascii="Tinos" w:eastAsia="Tinos" w:hAnsi="Tinos" w:cs="Tinos"/>
          <w:highlight w:val="white"/>
        </w:rPr>
        <w:t>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</w:t>
      </w:r>
      <w:r>
        <w:rPr>
          <w:rFonts w:ascii="Tinos" w:eastAsia="Tinos" w:hAnsi="Tinos" w:cs="Tinos"/>
        </w:rPr>
        <w:t>.</w:t>
      </w:r>
    </w:p>
    <w:p w:rsidR="00646E57" w:rsidRDefault="00FF311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к настоящему Договору. Все расходы, связанные с предоставлением такого обеспечения, несет Поставщик.</w:t>
      </w:r>
    </w:p>
    <w:p w:rsidR="00646E57" w:rsidRDefault="00FF311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646E57" w:rsidRDefault="00FF31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</w:t>
      </w:r>
      <w:r>
        <w:rPr>
          <w:rFonts w:ascii="Tinos" w:eastAsia="Tinos" w:hAnsi="Tinos" w:cs="Tinos"/>
        </w:rPr>
        <w:t>е исполнение принятых на себя обязательств вызвано действиями обстоятельств непреодолимой силы (п. 3 ст. 401 ГК РФ).</w:t>
      </w:r>
    </w:p>
    <w:p w:rsidR="00646E57" w:rsidRDefault="00FF31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</w:t>
      </w:r>
      <w:r>
        <w:rPr>
          <w:rFonts w:ascii="Tinos" w:eastAsia="Tinos" w:hAnsi="Tinos" w:cs="Tinos"/>
        </w:rPr>
        <w:t>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</w:t>
      </w:r>
      <w:r>
        <w:rPr>
          <w:rFonts w:ascii="Tinos" w:eastAsia="Tinos" w:hAnsi="Tinos" w:cs="Tinos"/>
        </w:rPr>
        <w:t>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</w:t>
      </w:r>
      <w:r>
        <w:rPr>
          <w:rFonts w:ascii="Tinos" w:eastAsia="Tinos" w:hAnsi="Tinos" w:cs="Tinos"/>
        </w:rPr>
        <w:t xml:space="preserve">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</w:t>
      </w:r>
      <w:r>
        <w:rPr>
          <w:rFonts w:ascii="Tinos" w:eastAsia="Tinos" w:hAnsi="Tinos" w:cs="Tinos"/>
        </w:rPr>
        <w:t>ельства по Договору либо обосновать невозможность их исполнения.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46E57" w:rsidRDefault="00FF31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646E57" w:rsidRDefault="00FF31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646E57" w:rsidRDefault="00FF3118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646E57" w:rsidRDefault="00FF31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</w:t>
      </w:r>
      <w:r>
        <w:rPr>
          <w:rFonts w:ascii="Tinos" w:eastAsia="Tinos" w:hAnsi="Tinos" w:cs="Tinos"/>
        </w:rPr>
        <w:t>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46E57" w:rsidRDefault="00FF31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</w:t>
      </w:r>
      <w:r>
        <w:rPr>
          <w:rFonts w:ascii="Tinos" w:eastAsia="Tinos" w:hAnsi="Tinos" w:cs="Tinos"/>
        </w:rPr>
        <w:t xml:space="preserve">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</w:t>
      </w:r>
      <w:r>
        <w:rPr>
          <w:rFonts w:ascii="Tinos" w:eastAsia="Tinos" w:hAnsi="Tinos" w:cs="Tinos"/>
        </w:rPr>
        <w:t>никами или посредниками.</w:t>
      </w:r>
    </w:p>
    <w:p w:rsidR="00646E57" w:rsidRDefault="00FF31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</w:t>
      </w:r>
      <w:r>
        <w:rPr>
          <w:rFonts w:ascii="Tinos" w:eastAsia="Tinos" w:hAnsi="Tinos" w:cs="Tinos"/>
        </w:rPr>
        <w:t>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</w:t>
      </w:r>
      <w:r>
        <w:rPr>
          <w:rFonts w:ascii="Tinos" w:eastAsia="Tinos" w:hAnsi="Tinos" w:cs="Tinos"/>
        </w:rPr>
        <w:t>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646E57" w:rsidRDefault="00FF31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646E57" w:rsidRDefault="00FF31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</w:t>
      </w:r>
      <w:r>
        <w:rPr>
          <w:rFonts w:ascii="Tinos" w:eastAsia="Tinos" w:hAnsi="Tinos" w:cs="Tinos"/>
          <w:sz w:val="22"/>
          <w:szCs w:val="22"/>
        </w:rPr>
        <w:t>на русском языке, и настоящий Договор толкуется в соответствии с нормами этого языка.</w:t>
      </w:r>
    </w:p>
    <w:p w:rsidR="00646E57" w:rsidRDefault="00FF31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646E57" w:rsidRDefault="00FF31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</w:t>
      </w:r>
      <w:r>
        <w:rPr>
          <w:rFonts w:ascii="Tinos" w:eastAsia="Tinos" w:hAnsi="Tinos" w:cs="Tinos"/>
        </w:rPr>
        <w:t xml:space="preserve">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646E57" w:rsidRDefault="00FF31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</w:t>
      </w:r>
      <w:r>
        <w:rPr>
          <w:rFonts w:ascii="Tinos" w:eastAsia="Tinos" w:hAnsi="Tinos" w:cs="Tinos"/>
        </w:rPr>
        <w:t xml:space="preserve">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</w:t>
      </w:r>
      <w:r>
        <w:rPr>
          <w:rFonts w:ascii="Tinos" w:eastAsia="Tinos" w:hAnsi="Tinos" w:cs="Tinos"/>
        </w:rPr>
        <w:t xml:space="preserve">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646E57" w:rsidRDefault="00FF3118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</w:t>
      </w:r>
      <w:r>
        <w:rPr>
          <w:rFonts w:ascii="Tinos" w:eastAsia="Tinos" w:hAnsi="Tinos" w:cs="Tinos"/>
        </w:rPr>
        <w:t>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</w:t>
      </w:r>
      <w:r>
        <w:rPr>
          <w:rFonts w:ascii="Tinos" w:eastAsia="Tinos" w:hAnsi="Tinos" w:cs="Tinos"/>
        </w:rPr>
        <w:t>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</w:t>
      </w:r>
      <w:r>
        <w:rPr>
          <w:rFonts w:ascii="Tinos" w:eastAsia="Tinos" w:hAnsi="Tinos" w:cs="Tinos"/>
        </w:rPr>
        <w:t>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</w:t>
      </w:r>
      <w:r>
        <w:rPr>
          <w:rFonts w:ascii="Tinos" w:eastAsia="Tinos" w:hAnsi="Tinos" w:cs="Tinos"/>
        </w:rPr>
        <w:t xml:space="preserve">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646E57" w:rsidRDefault="00FF3118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</w:t>
      </w:r>
      <w:r>
        <w:rPr>
          <w:rFonts w:ascii="Tinos" w:eastAsia="Tinos" w:hAnsi="Tinos" w:cs="Tinos"/>
        </w:rPr>
        <w:t xml:space="preserve">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</w:t>
      </w:r>
      <w:r>
        <w:rPr>
          <w:rFonts w:ascii="Tinos" w:eastAsia="Tinos" w:hAnsi="Tinos" w:cs="Tinos"/>
        </w:rPr>
        <w:t>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</w:t>
      </w:r>
      <w:r>
        <w:rPr>
          <w:rFonts w:ascii="Tinos" w:eastAsia="Tinos" w:hAnsi="Tinos" w:cs="Tinos"/>
          <w:sz w:val="22"/>
          <w:szCs w:val="22"/>
        </w:rPr>
        <w:t xml:space="preserve">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ьменного уведомления Покупателя.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46E57" w:rsidRDefault="00FF3118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</w:t>
      </w:r>
      <w:r>
        <w:rPr>
          <w:rFonts w:ascii="Tinos" w:eastAsia="Tinos" w:hAnsi="Tinos" w:cs="Tinos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</w:t>
      </w:r>
      <w:r>
        <w:rPr>
          <w:rFonts w:ascii="Tinos" w:eastAsia="Tinos" w:hAnsi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</w:t>
      </w:r>
      <w:r>
        <w:rPr>
          <w:rFonts w:ascii="Tinos" w:eastAsia="Tinos" w:hAnsi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eastAsia="Tinos" w:hAnsi="Tinos" w:cs="Tinos"/>
        </w:rPr>
        <w:t>в налоговые органы;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nos" w:eastAsia="Tinos" w:hAnsi="Tinos" w:cs="Tinos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nos" w:eastAsia="Tinos" w:hAnsi="Tinos" w:cs="Tinos"/>
        </w:rPr>
        <w:t>ируя те из них, которые непосредственно не связаны с получением налоговой выгоды;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646E57" w:rsidRDefault="00FF3118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</w:t>
      </w:r>
      <w:r>
        <w:rPr>
          <w:rFonts w:ascii="Tinos" w:eastAsia="Tinos" w:hAnsi="Tinos" w:cs="Tinos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646E57" w:rsidRDefault="00FF3118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налог</w:t>
      </w:r>
      <w:r>
        <w:rPr>
          <w:rFonts w:ascii="Tinos" w:eastAsia="Tinos" w:hAnsi="Tinos" w:cs="Tinos"/>
        </w:rPr>
        <w:t xml:space="preserve">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46E57" w:rsidRDefault="00FF3118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третьими лицами, куп</w:t>
      </w:r>
      <w:r>
        <w:rPr>
          <w:rFonts w:ascii="Tinos" w:eastAsia="Tinos" w:hAnsi="Tinos" w:cs="Tinos"/>
        </w:rPr>
        <w:t xml:space="preserve">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</w:t>
      </w:r>
      <w:r>
        <w:rPr>
          <w:rFonts w:ascii="Tinos" w:eastAsia="Tinos" w:hAnsi="Tinos" w:cs="Tinos"/>
        </w:rPr>
        <w:t>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46E57" w:rsidRDefault="00FF3118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eastAsia="Tinos" w:hAnsi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646E57" w:rsidRDefault="00FF311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</w:t>
      </w:r>
      <w:r>
        <w:rPr>
          <w:rFonts w:ascii="Tinos" w:eastAsia="Tinos" w:hAnsi="Tinos" w:cs="Tinos"/>
          <w:sz w:val="22"/>
          <w:szCs w:val="22"/>
        </w:rPr>
        <w:t xml:space="preserve">всех вопросов по настоящему Договору: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46E57" w:rsidRDefault="00FF31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646E57" w:rsidRDefault="00FF311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nos" w:eastAsia="Tinos" w:hAnsi="Tinos" w:cs="Tinos"/>
        </w:rPr>
        <w:t>тым с момента получения такого уведомления Поставщиком.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</w:t>
      </w:r>
      <w:r>
        <w:rPr>
          <w:rFonts w:ascii="Tinos" w:eastAsia="Tinos" w:hAnsi="Tinos" w:cs="Tinos"/>
          <w:bCs/>
          <w:sz w:val="22"/>
          <w:szCs w:val="22"/>
        </w:rPr>
        <w:t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46E57" w:rsidRDefault="00FF31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</w:t>
      </w:r>
      <w:r>
        <w:rPr>
          <w:rFonts w:ascii="Tinos" w:eastAsia="Tinos" w:hAnsi="Tinos" w:cs="Tinos"/>
          <w:sz w:val="22"/>
          <w:szCs w:val="22"/>
        </w:rPr>
        <w:t>в, места нахождения, почтового адреса, номеров телефонов в течение 3 (трех) рабочих дней с даты таких изменений.</w:t>
      </w:r>
    </w:p>
    <w:p w:rsidR="00646E57" w:rsidRDefault="00FF31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eastAsia="Tinos" w:hAnsi="Tinos" w:cs="Tinos"/>
          <w:sz w:val="22"/>
          <w:szCs w:val="22"/>
        </w:rPr>
        <w:t>тветствии с законодательством Российской Федерации.</w:t>
      </w:r>
    </w:p>
    <w:p w:rsidR="00646E57" w:rsidRDefault="00FF31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</w:t>
      </w:r>
      <w:r>
        <w:rPr>
          <w:rFonts w:ascii="Tinos" w:eastAsia="Tinos" w:hAnsi="Tinos" w:cs="Tinos"/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46E57" w:rsidRDefault="00FF311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</w:t>
      </w:r>
      <w:r>
        <w:rPr>
          <w:rFonts w:ascii="Tinos" w:eastAsia="Tinos" w:hAnsi="Tinos" w:cs="Tinos"/>
        </w:rPr>
        <w:t xml:space="preserve">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646E57" w:rsidRDefault="00FF311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</w:t>
      </w:r>
      <w:r>
        <w:rPr>
          <w:rFonts w:ascii="Tinos" w:eastAsia="Tinos" w:hAnsi="Tinos" w:cs="Tinos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646E57" w:rsidRDefault="00FF3118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</w:t>
      </w:r>
      <w:r>
        <w:rPr>
          <w:rFonts w:ascii="Tinos" w:eastAsia="Tinos" w:hAnsi="Tinos" w:cs="Tinos"/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46E57" w:rsidRDefault="00FF31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646E57" w:rsidRDefault="00FF3118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</w:t>
      </w:r>
      <w:r>
        <w:rPr>
          <w:rFonts w:ascii="Tinos" w:eastAsia="Tinos" w:hAnsi="Tinos" w:cs="Tinos"/>
          <w:sz w:val="22"/>
          <w:szCs w:val="22"/>
        </w:rPr>
        <w:t>тоящем Договоре приложения являются его неотъемлемой частью.</w:t>
      </w:r>
    </w:p>
    <w:p w:rsidR="00646E57" w:rsidRDefault="00FF31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46E57" w:rsidRDefault="00FF31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</w:t>
      </w:r>
      <w:r>
        <w:rPr>
          <w:rFonts w:ascii="Tinos" w:eastAsia="Tinos" w:hAnsi="Tinos" w:cs="Tinos"/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46E57" w:rsidRDefault="00FF311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646E57" w:rsidRDefault="00FF31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1. </w:t>
      </w:r>
      <w:r>
        <w:rPr>
          <w:rFonts w:ascii="Tinos" w:eastAsia="Tinos" w:hAnsi="Tinos" w:cs="Tinos"/>
        </w:rPr>
        <w:t>Спецификация.</w:t>
      </w:r>
    </w:p>
    <w:p w:rsidR="00646E57" w:rsidRDefault="00FF31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646E57" w:rsidRDefault="00FF31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646E57" w:rsidRDefault="00FF31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</w:t>
      </w:r>
      <w:r>
        <w:rPr>
          <w:rFonts w:ascii="Tinos" w:eastAsia="Tinos" w:hAnsi="Tinos" w:cs="Tinos"/>
        </w:rPr>
        <w:t>о низкой цене.</w:t>
      </w:r>
    </w:p>
    <w:p w:rsidR="00646E57" w:rsidRDefault="00FF3118">
      <w:pPr>
        <w:widowControl w:val="0"/>
        <w:suppressLineNumbers/>
        <w:tabs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 w:rsidR="00646E57">
        <w:trPr>
          <w:trHeight w:val="3465"/>
        </w:trPr>
        <w:tc>
          <w:tcPr>
            <w:tcW w:w="4960" w:type="dxa"/>
          </w:tcPr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646E57" w:rsidRDefault="00FF31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819" w:type="dxa"/>
          </w:tcPr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46E57" w:rsidRDefault="00646E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</w:t>
            </w:r>
            <w:r>
              <w:rPr>
                <w:rFonts w:ascii="Tinos" w:eastAsia="Tinos" w:hAnsi="Tinos" w:cs="Tinos"/>
              </w:rPr>
              <w:t>П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646E57" w:rsidRDefault="00FF311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646E57">
        <w:trPr>
          <w:trHeight w:val="202"/>
        </w:trPr>
        <w:tc>
          <w:tcPr>
            <w:tcW w:w="4960" w:type="dxa"/>
          </w:tcPr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9" w:type="dxa"/>
          </w:tcPr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646E57">
        <w:trPr>
          <w:trHeight w:val="679"/>
        </w:trPr>
        <w:tc>
          <w:tcPr>
            <w:tcW w:w="4960" w:type="dxa"/>
          </w:tcPr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9" w:type="dxa"/>
          </w:tcPr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6E57" w:rsidRDefault="00FF31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646E57" w:rsidRDefault="00646E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646E57" w:rsidRDefault="00646E57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646E57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646E57" w:rsidRDefault="00646E57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46E57" w:rsidRDefault="00FF3118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646E57" w:rsidRDefault="00FF3118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№________________</w:t>
      </w:r>
    </w:p>
    <w:p w:rsidR="00646E57" w:rsidRDefault="00FF3118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646E57" w:rsidRDefault="00646E5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646E57" w:rsidRDefault="00646E5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646E57" w:rsidRDefault="00FF31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646E57" w:rsidRDefault="00FF311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420"/>
        <w:gridCol w:w="1913"/>
        <w:gridCol w:w="1457"/>
        <w:gridCol w:w="1378"/>
        <w:gridCol w:w="709"/>
        <w:gridCol w:w="638"/>
        <w:gridCol w:w="1063"/>
        <w:gridCol w:w="1134"/>
      </w:tblGrid>
      <w:tr w:rsidR="00646E57">
        <w:tc>
          <w:tcPr>
            <w:tcW w:w="562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20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913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57" w:type="dxa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378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(при наличии)</w:t>
            </w:r>
          </w:p>
        </w:tc>
        <w:tc>
          <w:tcPr>
            <w:tcW w:w="709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38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46E57">
        <w:trPr>
          <w:trHeight w:val="530"/>
        </w:trPr>
        <w:tc>
          <w:tcPr>
            <w:tcW w:w="562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3449912951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E57" w:rsidRDefault="00FF311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Вязка спиральная ВС-35/50.1</w:t>
            </w:r>
          </w:p>
        </w:tc>
        <w:tc>
          <w:tcPr>
            <w:tcW w:w="1457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063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530"/>
        </w:trPr>
        <w:tc>
          <w:tcPr>
            <w:tcW w:w="562" w:type="dxa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3449912952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E57" w:rsidRDefault="00FF311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Вязка спиральная ВС-35/50.2</w:t>
            </w:r>
          </w:p>
        </w:tc>
        <w:tc>
          <w:tcPr>
            <w:tcW w:w="1457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63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063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530"/>
        </w:trPr>
        <w:tc>
          <w:tcPr>
            <w:tcW w:w="562" w:type="dxa"/>
            <w:vMerge w:val="restart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2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3449912953</w:t>
            </w: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46E57" w:rsidRDefault="00FF311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Вязка спиральная ВС-70/95.1</w:t>
            </w:r>
          </w:p>
        </w:tc>
        <w:tc>
          <w:tcPr>
            <w:tcW w:w="1457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63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530"/>
        </w:trPr>
        <w:tc>
          <w:tcPr>
            <w:tcW w:w="562" w:type="dxa"/>
            <w:vMerge w:val="restart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2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3449912954</w:t>
            </w: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46E57" w:rsidRDefault="00FF311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натяжной НБ-60/5,6-16</w:t>
            </w:r>
          </w:p>
        </w:tc>
        <w:tc>
          <w:tcPr>
            <w:tcW w:w="1457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063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530"/>
        </w:trPr>
        <w:tc>
          <w:tcPr>
            <w:tcW w:w="562" w:type="dxa"/>
            <w:vMerge w:val="restart"/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2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3449912955</w:t>
            </w: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46E57" w:rsidRDefault="00FF311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ответвит герметич ORP 150M</w:t>
            </w:r>
          </w:p>
        </w:tc>
        <w:tc>
          <w:tcPr>
            <w:tcW w:w="1457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63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6E57" w:rsidRDefault="00FF311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63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268"/>
        </w:trPr>
        <w:tc>
          <w:tcPr>
            <w:tcW w:w="9139" w:type="dxa"/>
            <w:gridSpan w:val="8"/>
            <w:vAlign w:val="center"/>
          </w:tcPr>
          <w:p w:rsidR="00646E57" w:rsidRDefault="00FF31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646E57">
        <w:trPr>
          <w:trHeight w:val="273"/>
        </w:trPr>
        <w:tc>
          <w:tcPr>
            <w:tcW w:w="9139" w:type="dxa"/>
            <w:gridSpan w:val="8"/>
            <w:vAlign w:val="center"/>
          </w:tcPr>
          <w:p w:rsidR="00646E57" w:rsidRDefault="00FF31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6E57">
        <w:trPr>
          <w:trHeight w:val="276"/>
        </w:trPr>
        <w:tc>
          <w:tcPr>
            <w:tcW w:w="9139" w:type="dxa"/>
            <w:gridSpan w:val="8"/>
            <w:vAlign w:val="center"/>
          </w:tcPr>
          <w:p w:rsidR="00646E57" w:rsidRDefault="00FF311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46E57" w:rsidRDefault="00646E57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646E57" w:rsidRDefault="00FF311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2"/>
          <w:szCs w:val="22"/>
        </w:rPr>
        <w:t xml:space="preserve">Срок поставки: </w:t>
      </w:r>
      <w:r>
        <w:rPr>
          <w:rFonts w:ascii="Tinos" w:eastAsia="Tinos" w:hAnsi="Tinos" w:cs="Tinos"/>
          <w:sz w:val="22"/>
          <w:szCs w:val="22"/>
        </w:rPr>
        <w:t>в период с</w:t>
      </w:r>
      <w:r>
        <w:rPr>
          <w:rFonts w:ascii="Tinos" w:eastAsia="Tinos" w:hAnsi="Tinos" w:cs="Tinos"/>
          <w:color w:val="000000"/>
          <w:sz w:val="22"/>
          <w:szCs w:val="22"/>
        </w:rPr>
        <w:t xml:space="preserve"> 01.03.2026 г.</w:t>
      </w:r>
      <w:r>
        <w:rPr>
          <w:rFonts w:ascii="Tinos" w:eastAsia="Tinos" w:hAnsi="Tinos" w:cs="Tinos"/>
          <w:sz w:val="22"/>
          <w:szCs w:val="22"/>
        </w:rPr>
        <w:t xml:space="preserve"> в течение 30 (тридцати) календарных дней.</w:t>
      </w:r>
    </w:p>
    <w:p w:rsidR="00646E57" w:rsidRDefault="00FF31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646E57" w:rsidRDefault="00FF311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Транспортные расходы учтены в стоимости товара. Стоимость тары учтена в стоимости товар</w:t>
      </w:r>
      <w:r>
        <w:rPr>
          <w:rFonts w:ascii="Tinos" w:eastAsia="Tinos" w:hAnsi="Tinos" w:cs="Tinos"/>
        </w:rPr>
        <w:t>а.</w:t>
      </w:r>
    </w:p>
    <w:p w:rsidR="00646E57" w:rsidRDefault="00FF31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46E57" w:rsidRDefault="00FF311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46E57" w:rsidRDefault="00FF3118">
      <w:pPr>
        <w:widowControl w:val="0"/>
        <w:suppressLineNumbers/>
        <w:tabs>
          <w:tab w:val="left" w:pos="142"/>
        </w:tabs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ПОСТАВЩИК</w:t>
      </w:r>
    </w:p>
    <w:p w:rsidR="00646E57" w:rsidRDefault="00646E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46E57" w:rsidRDefault="00646E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46E57" w:rsidRDefault="00FF31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646E57" w:rsidRDefault="00FF311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М.П.                                                                       </w:t>
      </w:r>
      <w:r>
        <w:rPr>
          <w:rFonts w:ascii="Tinos" w:eastAsia="Tinos" w:hAnsi="Tinos" w:cs="Tinos"/>
        </w:rPr>
        <w:t xml:space="preserve">       М.П.   </w:t>
      </w:r>
    </w:p>
    <w:p w:rsidR="00646E57" w:rsidRDefault="00FF311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646E57" w:rsidRDefault="00FF3118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646E57" w:rsidRDefault="00FF3118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46E57" w:rsidRDefault="00FF3118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646E57" w:rsidRDefault="00646E57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646E57" w:rsidRDefault="00FF3118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СО 6.1401/0</w:t>
      </w:r>
      <w:bookmarkEnd w:id="1"/>
    </w:p>
    <w:p w:rsidR="00646E57" w:rsidRDefault="00646E57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646E57" w:rsidRDefault="00646E5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646E57" w:rsidRDefault="00646E5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646E57" w:rsidRDefault="00FF311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собственниках контрагента (включая конечных бенефициаров)</w:t>
      </w:r>
    </w:p>
    <w:p w:rsidR="00646E57" w:rsidRDefault="00FF311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646E57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646E5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6E5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46E57" w:rsidRDefault="00FF311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646E5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E57" w:rsidRDefault="00FF311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57" w:rsidRDefault="00646E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46E57" w:rsidRDefault="00646E57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rPr>
          <w:rFonts w:ascii="Times New Roman" w:eastAsia="Times New Roman" w:hAnsi="Times New Roman" w:cs="Times New Roman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FF31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646E57" w:rsidRDefault="00FF3118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646E57" w:rsidRDefault="00FF3118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46E57" w:rsidRDefault="00FF3118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от "____" __________ 20___</w:t>
      </w:r>
    </w:p>
    <w:p w:rsidR="00646E57" w:rsidRDefault="00646E57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46E57" w:rsidRDefault="00646E57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46E57" w:rsidRDefault="00646E5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646E57" w:rsidRDefault="00646E5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646E57" w:rsidRDefault="00FF311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646E57" w:rsidRDefault="00646E57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646E57" w:rsidRDefault="00646E5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646E57" w:rsidRDefault="00FF311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</w:t>
      </w:r>
      <w:r>
        <w:rPr>
          <w:rFonts w:ascii="Tinos" w:eastAsia="Tinos" w:hAnsi="Tinos" w:cs="Tinos"/>
          <w:b/>
        </w:rPr>
        <w:t>ры</w:t>
      </w:r>
    </w:p>
    <w:p w:rsidR="00646E57" w:rsidRDefault="00FF3118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646E57" w:rsidRDefault="00646E5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646E57" w:rsidRDefault="00FF3118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646E57" w:rsidRDefault="00FF3118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646E57" w:rsidRDefault="00FF3118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646E57" w:rsidRDefault="00FF3118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646E57" w:rsidRDefault="00FF3118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чи указанного документа и выдавшем его органе) *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</w:t>
      </w:r>
      <w:r>
        <w:rPr>
          <w:rFonts w:ascii="Tinos" w:eastAsia="Tinos" w:hAnsi="Tinos" w:cs="Tinos"/>
          <w:b/>
          <w:sz w:val="20"/>
          <w:szCs w:val="20"/>
        </w:rPr>
        <w:t xml:space="preserve">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</w:t>
      </w:r>
      <w:r>
        <w:rPr>
          <w:rFonts w:ascii="Tinos" w:eastAsia="Tinos" w:hAnsi="Tinos" w:cs="Tinos"/>
          <w:sz w:val="20"/>
          <w:szCs w:val="20"/>
        </w:rPr>
        <w:t xml:space="preserve">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eastAsia="Tinos" w:hAnsi="Tinos" w:cs="Tinos"/>
          <w:sz w:val="20"/>
          <w:szCs w:val="20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eastAsia="Tinos" w:hAnsi="Tinos" w:cs="Tinos"/>
          <w:sz w:val="20"/>
          <w:szCs w:val="20"/>
        </w:rPr>
        <w:t xml:space="preserve">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eastAsia="Tinos" w:hAnsi="Tinos" w:cs="Tinos"/>
          <w:sz w:val="20"/>
          <w:szCs w:val="20"/>
        </w:rPr>
        <w:t xml:space="preserve">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eastAsia="Tinos" w:hAnsi="Tinos" w:cs="Tinos"/>
          <w:sz w:val="20"/>
          <w:szCs w:val="20"/>
        </w:rPr>
        <w:t xml:space="preserve">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eastAsia="Tinos" w:hAnsi="Tinos" w:cs="Tinos"/>
          <w:sz w:val="20"/>
          <w:szCs w:val="20"/>
        </w:rPr>
        <w:t>пасности.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eastAsia="Tinos" w:hAnsi="Tinos" w:cs="Tinos"/>
          <w:color w:val="000000"/>
          <w:sz w:val="20"/>
          <w:szCs w:val="20"/>
        </w:rPr>
        <w:t>ении обработки его персональных данных.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646E57" w:rsidRDefault="00646E5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46E57" w:rsidRDefault="00FF311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46E57" w:rsidRDefault="00FF3118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646E57" w:rsidRDefault="00646E57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646E57">
        <w:trPr>
          <w:trHeight w:val="80"/>
        </w:trPr>
        <w:tc>
          <w:tcPr>
            <w:tcW w:w="10613" w:type="dxa"/>
          </w:tcPr>
          <w:p w:rsidR="00646E57" w:rsidRDefault="00646E57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646E57">
        <w:tc>
          <w:tcPr>
            <w:tcW w:w="10613" w:type="dxa"/>
          </w:tcPr>
          <w:p w:rsidR="00646E57" w:rsidRDefault="00FF311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646E57">
        <w:trPr>
          <w:trHeight w:val="3367"/>
        </w:trPr>
        <w:tc>
          <w:tcPr>
            <w:tcW w:w="10613" w:type="dxa"/>
          </w:tcPr>
          <w:p w:rsidR="00646E57" w:rsidRDefault="00646E5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646E57">
              <w:trPr>
                <w:trHeight w:val="411"/>
              </w:trPr>
              <w:tc>
                <w:tcPr>
                  <w:tcW w:w="4896" w:type="dxa"/>
                </w:tcPr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ind w:left="709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646E57">
              <w:trPr>
                <w:trHeight w:val="394"/>
              </w:trPr>
              <w:tc>
                <w:tcPr>
                  <w:tcW w:w="4896" w:type="dxa"/>
                </w:tcPr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646E57">
              <w:trPr>
                <w:trHeight w:val="679"/>
              </w:trPr>
              <w:tc>
                <w:tcPr>
                  <w:tcW w:w="4896" w:type="dxa"/>
                </w:tcPr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46E57" w:rsidRDefault="00FF31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646E57" w:rsidRDefault="00646E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646E5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646E57" w:rsidRDefault="00646E57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46E57" w:rsidRDefault="00646E57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46E57" w:rsidRDefault="00FF31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46E57" w:rsidRDefault="00FF31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46E57" w:rsidRDefault="00FF31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FF3118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646E57" w:rsidRDefault="00646E5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46E57" w:rsidRDefault="00646E57">
      <w:pPr>
        <w:tabs>
          <w:tab w:val="left" w:pos="4109"/>
        </w:tabs>
        <w:rPr>
          <w:rFonts w:ascii="Times New Roman" w:hAnsi="Times New Roman" w:cs="Times New Roman"/>
        </w:rPr>
      </w:pPr>
    </w:p>
    <w:p w:rsidR="00646E57" w:rsidRDefault="00646E57">
      <w:pPr>
        <w:tabs>
          <w:tab w:val="left" w:pos="4109"/>
        </w:tabs>
        <w:rPr>
          <w:rFonts w:ascii="Times New Roman" w:hAnsi="Times New Roman" w:cs="Times New Roman"/>
        </w:rPr>
      </w:pPr>
    </w:p>
    <w:p w:rsidR="00646E57" w:rsidRDefault="00646E57">
      <w:pPr>
        <w:tabs>
          <w:tab w:val="left" w:pos="4109"/>
        </w:tabs>
        <w:rPr>
          <w:rFonts w:ascii="Times New Roman" w:hAnsi="Times New Roman" w:cs="Times New Roman"/>
        </w:rPr>
      </w:pPr>
    </w:p>
    <w:p w:rsidR="00646E57" w:rsidRDefault="00646E57">
      <w:pPr>
        <w:tabs>
          <w:tab w:val="left" w:pos="4109"/>
        </w:tabs>
        <w:rPr>
          <w:rFonts w:ascii="Times New Roman" w:hAnsi="Times New Roman" w:cs="Times New Roman"/>
        </w:rPr>
      </w:pPr>
    </w:p>
    <w:p w:rsidR="00646E57" w:rsidRDefault="00FF311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646E57" w:rsidRDefault="00FF311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46E57" w:rsidRDefault="00FF311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646E57" w:rsidRDefault="00646E5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646E57" w:rsidRDefault="00FF3118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646E57" w:rsidRDefault="00FF311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646E57" w:rsidRDefault="00646E5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646E57" w:rsidRDefault="00FF3118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</w:t>
      </w: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646E57" w:rsidRDefault="00FF31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</w:t>
      </w:r>
      <w:r>
        <w:rPr>
          <w:rFonts w:ascii="Tinos" w:eastAsia="Tinos" w:hAnsi="Tinos" w:cs="Tinos"/>
          <w:color w:val="000000"/>
          <w:sz w:val="20"/>
          <w:szCs w:val="20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646E57" w:rsidRDefault="00FF3118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rFonts w:ascii="Tinos" w:eastAsia="Tinos" w:hAnsi="Tinos" w:cs="Tinos"/>
          <w:color w:val="000000"/>
          <w:sz w:val="20"/>
          <w:szCs w:val="20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rFonts w:ascii="Tinos" w:eastAsia="Tinos" w:hAnsi="Tinos" w:cs="Tinos"/>
          <w:color w:val="000000"/>
          <w:sz w:val="20"/>
          <w:szCs w:val="20"/>
        </w:rPr>
        <w:t>учае должна быть не менее 5% (пяти процентов) от начальной (максимальной) цены Договора (цены лота).</w:t>
      </w:r>
    </w:p>
    <w:p w:rsidR="00646E57" w:rsidRDefault="00FF31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ринимательства)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646E57" w:rsidRDefault="00FF3118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eastAsia="Tinos" w:hAnsi="Tinos" w:cs="Tinos"/>
          <w:color w:val="000000"/>
          <w:sz w:val="20"/>
          <w:szCs w:val="20"/>
        </w:rPr>
        <w:t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</w:t>
      </w:r>
      <w:r>
        <w:rPr>
          <w:rFonts w:ascii="Tinos" w:eastAsia="Tinos" w:hAnsi="Tinos" w:cs="Tinos"/>
          <w:color w:val="000000"/>
          <w:sz w:val="20"/>
          <w:szCs w:val="20"/>
        </w:rPr>
        <w:t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eastAsia="Tinos" w:hAnsi="Tinos" w:cs="Tinos"/>
          <w:color w:val="000000"/>
          <w:sz w:val="20"/>
          <w:szCs w:val="20"/>
        </w:rPr>
        <w:t>е товаров/ выполнению работ/ оказанию услуг в соответствии с условиями Договора в полном объеме.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</w:t>
      </w:r>
      <w:r>
        <w:rPr>
          <w:rFonts w:ascii="Tinos" w:eastAsia="Tinos" w:hAnsi="Tinos" w:cs="Tinos"/>
          <w:color w:val="000000"/>
          <w:sz w:val="20"/>
          <w:szCs w:val="20"/>
        </w:rPr>
        <w:t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eastAsia="Tinos" w:hAnsi="Tinos" w:cs="Tinos"/>
          <w:color w:val="000000"/>
          <w:sz w:val="20"/>
          <w:szCs w:val="20"/>
        </w:rPr>
        <w:t>рантам, установленным в извещении и/или документации о закупке.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eastAsia="Tinos" w:hAnsi="Tinos" w:cs="Tinos"/>
          <w:color w:val="000000"/>
          <w:sz w:val="20"/>
          <w:szCs w:val="20"/>
        </w:rPr>
        <w:t>распорядительными документами Покупателя, регламентирующим порядок работы с обеспечением.</w:t>
      </w:r>
    </w:p>
    <w:p w:rsidR="00646E57" w:rsidRDefault="00FF3118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646E57" w:rsidRDefault="00FF3118">
      <w:pPr>
        <w:pStyle w:val="afd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eastAsia="Tinos" w:hAnsi="Tinos" w:cs="Tinos"/>
          <w:color w:val="000000"/>
          <w:sz w:val="20"/>
          <w:szCs w:val="20"/>
        </w:rPr>
        <w:t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eastAsia="Tinos" w:hAnsi="Tinos" w:cs="Tinos"/>
          <w:color w:val="000000"/>
          <w:sz w:val="20"/>
          <w:szCs w:val="20"/>
        </w:rPr>
        <w:t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 w:rsidR="00646E57">
        <w:trPr>
          <w:trHeight w:val="908"/>
        </w:trPr>
        <w:tc>
          <w:tcPr>
            <w:tcW w:w="5210" w:type="dxa"/>
          </w:tcPr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4964" w:type="dxa"/>
          </w:tcPr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646E57">
        <w:trPr>
          <w:trHeight w:val="387"/>
        </w:trPr>
        <w:tc>
          <w:tcPr>
            <w:tcW w:w="5210" w:type="dxa"/>
          </w:tcPr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4" w:type="dxa"/>
          </w:tcPr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646E57">
        <w:trPr>
          <w:trHeight w:val="686"/>
        </w:trPr>
        <w:tc>
          <w:tcPr>
            <w:tcW w:w="5210" w:type="dxa"/>
          </w:tcPr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964" w:type="dxa"/>
          </w:tcPr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6E57" w:rsidRDefault="00FF311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646E57" w:rsidRDefault="00646E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46E57" w:rsidRDefault="00646E5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646E57" w:rsidRDefault="00646E57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sectPr w:rsidR="00646E57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E57" w:rsidRDefault="00FF3118">
      <w:pPr>
        <w:spacing w:after="0" w:line="240" w:lineRule="auto"/>
      </w:pPr>
      <w:r>
        <w:separator/>
      </w:r>
    </w:p>
  </w:endnote>
  <w:endnote w:type="continuationSeparator" w:id="0">
    <w:p w:rsidR="00646E57" w:rsidRDefault="00FF3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46E57" w:rsidRDefault="00FF311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646E57" w:rsidRDefault="00646E57">
    <w:pPr>
      <w:pStyle w:val="af9"/>
    </w:pPr>
  </w:p>
  <w:p w:rsidR="00646E57" w:rsidRDefault="00646E57">
    <w:pPr>
      <w:pStyle w:val="af9"/>
    </w:pPr>
  </w:p>
  <w:p w:rsidR="00646E57" w:rsidRDefault="00646E5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E57" w:rsidRDefault="00FF3118">
      <w:pPr>
        <w:spacing w:after="0" w:line="240" w:lineRule="auto"/>
      </w:pPr>
      <w:r>
        <w:separator/>
      </w:r>
    </w:p>
  </w:footnote>
  <w:footnote w:type="continuationSeparator" w:id="0">
    <w:p w:rsidR="00646E57" w:rsidRDefault="00FF3118">
      <w:pPr>
        <w:spacing w:after="0" w:line="240" w:lineRule="auto"/>
      </w:pPr>
      <w:r>
        <w:continuationSeparator/>
      </w:r>
    </w:p>
  </w:footnote>
  <w:footnote w:id="1">
    <w:p w:rsidR="00646E57" w:rsidRDefault="00FF3118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46E57" w:rsidRDefault="00FF3118">
      <w:pPr>
        <w:pStyle w:val="19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a"/>
        </w:rPr>
        <w:footnoteRef/>
      </w:r>
      <w:r>
        <w:rPr>
          <w:rStyle w:val="1a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646E57" w:rsidRDefault="00FF3118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sz w:val="18"/>
          <w:szCs w:val="18"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646E57" w:rsidRDefault="00FF311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</w:t>
      </w:r>
      <w:r>
        <w:rPr>
          <w:rFonts w:ascii="Tinos" w:eastAsia="Tinos" w:hAnsi="Tinos" w:cs="Tinos"/>
          <w:i/>
          <w:sz w:val="18"/>
          <w:szCs w:val="18"/>
        </w:rPr>
        <w:t>ументом Покупателя и протоколом закупочного органа Покупателя.</w:t>
      </w:r>
    </w:p>
  </w:footnote>
  <w:footnote w:id="5">
    <w:p w:rsidR="00646E57" w:rsidRDefault="00FF3118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</w:t>
      </w:r>
      <w:r>
        <w:rPr>
          <w:rFonts w:ascii="Tinos" w:eastAsia="Tinos" w:hAnsi="Tinos" w:cs="Tinos"/>
          <w:i/>
          <w:sz w:val="18"/>
          <w:szCs w:val="18"/>
        </w:rPr>
        <w:t>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</w:t>
      </w:r>
      <w:r>
        <w:rPr>
          <w:rFonts w:ascii="Tinos" w:eastAsia="Tinos" w:hAnsi="Tinos" w:cs="Tinos"/>
          <w:i/>
          <w:sz w:val="18"/>
          <w:szCs w:val="18"/>
        </w:rPr>
        <w:t>ректируется.</w:t>
      </w:r>
    </w:p>
  </w:footnote>
  <w:footnote w:id="6">
    <w:p w:rsidR="00646E57" w:rsidRDefault="00FF31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A21"/>
    <w:multiLevelType w:val="hybridMultilevel"/>
    <w:tmpl w:val="E8EE88EA"/>
    <w:lvl w:ilvl="0" w:tplc="E30E2F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9848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0BE69D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2833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F473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4A76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3689D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E648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D8234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F3065A"/>
    <w:multiLevelType w:val="multilevel"/>
    <w:tmpl w:val="15328C5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6506737"/>
    <w:multiLevelType w:val="hybridMultilevel"/>
    <w:tmpl w:val="C7FE0B62"/>
    <w:lvl w:ilvl="0" w:tplc="F202EE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AA17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C0F0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8C44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3CB8B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4A0FE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6060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2CCB0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10EA6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745045E"/>
    <w:multiLevelType w:val="multilevel"/>
    <w:tmpl w:val="D4F8C7E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0F4D2B80"/>
    <w:multiLevelType w:val="multilevel"/>
    <w:tmpl w:val="79B80E6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111E4F88"/>
    <w:multiLevelType w:val="hybridMultilevel"/>
    <w:tmpl w:val="AB6281D0"/>
    <w:lvl w:ilvl="0" w:tplc="9572BE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8615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FCCC8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2E56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6AD3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C2A71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47610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CBE0D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E2AB8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524542"/>
    <w:multiLevelType w:val="hybridMultilevel"/>
    <w:tmpl w:val="8CF86FBC"/>
    <w:lvl w:ilvl="0" w:tplc="E3A2450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5231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BFC43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1928B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5FC9C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D98F4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91C69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BEAA5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661A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5884021"/>
    <w:multiLevelType w:val="multilevel"/>
    <w:tmpl w:val="EDFC650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19F450BB"/>
    <w:multiLevelType w:val="hybridMultilevel"/>
    <w:tmpl w:val="AC385A02"/>
    <w:lvl w:ilvl="0" w:tplc="9374351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E6CC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916D5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DFA4B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7EAA3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35297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2D684B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7FC8E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920565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2A72076"/>
    <w:multiLevelType w:val="multilevel"/>
    <w:tmpl w:val="92681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2F43C5"/>
    <w:multiLevelType w:val="multilevel"/>
    <w:tmpl w:val="33E090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2E8C6A94"/>
    <w:multiLevelType w:val="multilevel"/>
    <w:tmpl w:val="A06828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D2286A"/>
    <w:multiLevelType w:val="hybridMultilevel"/>
    <w:tmpl w:val="5D68FBB0"/>
    <w:lvl w:ilvl="0" w:tplc="130615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7878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BE45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1086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7879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26EDB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200D3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9C5B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1CEA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72B1F47"/>
    <w:multiLevelType w:val="hybridMultilevel"/>
    <w:tmpl w:val="43743180"/>
    <w:lvl w:ilvl="0" w:tplc="5BAEAE9C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29A872A4">
      <w:start w:val="1"/>
      <w:numFmt w:val="decimal"/>
      <w:lvlText w:val="%2."/>
      <w:lvlJc w:val="right"/>
      <w:pPr>
        <w:ind w:left="2138" w:hanging="360"/>
      </w:pPr>
    </w:lvl>
    <w:lvl w:ilvl="2" w:tplc="70EA54B0">
      <w:start w:val="1"/>
      <w:numFmt w:val="decimal"/>
      <w:lvlText w:val="%3."/>
      <w:lvlJc w:val="right"/>
      <w:pPr>
        <w:ind w:left="2858" w:hanging="180"/>
      </w:pPr>
    </w:lvl>
    <w:lvl w:ilvl="3" w:tplc="39388DEE">
      <w:start w:val="1"/>
      <w:numFmt w:val="decimal"/>
      <w:lvlText w:val="%4."/>
      <w:lvlJc w:val="right"/>
      <w:pPr>
        <w:ind w:left="3578" w:hanging="360"/>
      </w:pPr>
    </w:lvl>
    <w:lvl w:ilvl="4" w:tplc="53DC74EC">
      <w:start w:val="1"/>
      <w:numFmt w:val="decimal"/>
      <w:lvlText w:val="%5."/>
      <w:lvlJc w:val="right"/>
      <w:pPr>
        <w:ind w:left="4298" w:hanging="360"/>
      </w:pPr>
    </w:lvl>
    <w:lvl w:ilvl="5" w:tplc="192041B8">
      <w:start w:val="1"/>
      <w:numFmt w:val="decimal"/>
      <w:lvlText w:val="%6."/>
      <w:lvlJc w:val="right"/>
      <w:pPr>
        <w:ind w:left="5018" w:hanging="180"/>
      </w:pPr>
    </w:lvl>
    <w:lvl w:ilvl="6" w:tplc="7EF4DB38">
      <w:start w:val="1"/>
      <w:numFmt w:val="decimal"/>
      <w:lvlText w:val="%7."/>
      <w:lvlJc w:val="right"/>
      <w:pPr>
        <w:ind w:left="5738" w:hanging="360"/>
      </w:pPr>
    </w:lvl>
    <w:lvl w:ilvl="7" w:tplc="847617AE">
      <w:start w:val="1"/>
      <w:numFmt w:val="decimal"/>
      <w:lvlText w:val="%8."/>
      <w:lvlJc w:val="right"/>
      <w:pPr>
        <w:ind w:left="6458" w:hanging="360"/>
      </w:pPr>
    </w:lvl>
    <w:lvl w:ilvl="8" w:tplc="BFB28D4A">
      <w:start w:val="1"/>
      <w:numFmt w:val="decimal"/>
      <w:lvlText w:val="%9."/>
      <w:lvlJc w:val="right"/>
      <w:pPr>
        <w:ind w:left="7178" w:hanging="180"/>
      </w:pPr>
    </w:lvl>
  </w:abstractNum>
  <w:abstractNum w:abstractNumId="14" w15:restartNumberingAfterBreak="0">
    <w:nsid w:val="39BF15C2"/>
    <w:multiLevelType w:val="hybridMultilevel"/>
    <w:tmpl w:val="C4AA4A18"/>
    <w:lvl w:ilvl="0" w:tplc="1200E0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4462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8D8D3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2B6151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54668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FF417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0520C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06DF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3C268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BAA27BB"/>
    <w:multiLevelType w:val="hybridMultilevel"/>
    <w:tmpl w:val="B8288A1E"/>
    <w:lvl w:ilvl="0" w:tplc="3BD2763A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13680436">
      <w:start w:val="1"/>
      <w:numFmt w:val="decimal"/>
      <w:lvlText w:val="%2."/>
      <w:lvlJc w:val="right"/>
      <w:pPr>
        <w:ind w:left="2138" w:hanging="360"/>
      </w:pPr>
    </w:lvl>
    <w:lvl w:ilvl="2" w:tplc="FE68A298">
      <w:start w:val="1"/>
      <w:numFmt w:val="decimal"/>
      <w:lvlText w:val="%3."/>
      <w:lvlJc w:val="right"/>
      <w:pPr>
        <w:ind w:left="2858" w:hanging="180"/>
      </w:pPr>
    </w:lvl>
    <w:lvl w:ilvl="3" w:tplc="0D167EC0">
      <w:start w:val="1"/>
      <w:numFmt w:val="decimal"/>
      <w:lvlText w:val="%4."/>
      <w:lvlJc w:val="right"/>
      <w:pPr>
        <w:ind w:left="3578" w:hanging="360"/>
      </w:pPr>
    </w:lvl>
    <w:lvl w:ilvl="4" w:tplc="11B821CE">
      <w:start w:val="1"/>
      <w:numFmt w:val="decimal"/>
      <w:lvlText w:val="%5."/>
      <w:lvlJc w:val="right"/>
      <w:pPr>
        <w:ind w:left="4298" w:hanging="360"/>
      </w:pPr>
    </w:lvl>
    <w:lvl w:ilvl="5" w:tplc="4D7883C0">
      <w:start w:val="1"/>
      <w:numFmt w:val="decimal"/>
      <w:lvlText w:val="%6."/>
      <w:lvlJc w:val="right"/>
      <w:pPr>
        <w:ind w:left="5018" w:hanging="180"/>
      </w:pPr>
    </w:lvl>
    <w:lvl w:ilvl="6" w:tplc="F4ACFA14">
      <w:start w:val="1"/>
      <w:numFmt w:val="decimal"/>
      <w:lvlText w:val="%7."/>
      <w:lvlJc w:val="right"/>
      <w:pPr>
        <w:ind w:left="5738" w:hanging="360"/>
      </w:pPr>
    </w:lvl>
    <w:lvl w:ilvl="7" w:tplc="9A10E70E">
      <w:start w:val="1"/>
      <w:numFmt w:val="decimal"/>
      <w:lvlText w:val="%8."/>
      <w:lvlJc w:val="right"/>
      <w:pPr>
        <w:ind w:left="6458" w:hanging="360"/>
      </w:pPr>
    </w:lvl>
    <w:lvl w:ilvl="8" w:tplc="B474363A">
      <w:start w:val="1"/>
      <w:numFmt w:val="decimal"/>
      <w:lvlText w:val="%9."/>
      <w:lvlJc w:val="right"/>
      <w:pPr>
        <w:ind w:left="7178" w:hanging="180"/>
      </w:pPr>
    </w:lvl>
  </w:abstractNum>
  <w:abstractNum w:abstractNumId="16" w15:restartNumberingAfterBreak="0">
    <w:nsid w:val="479572C4"/>
    <w:multiLevelType w:val="hybridMultilevel"/>
    <w:tmpl w:val="52586924"/>
    <w:lvl w:ilvl="0" w:tplc="1DB634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6404C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A0691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9607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5637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E0CE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545A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2764D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C3EEC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2427CCA"/>
    <w:multiLevelType w:val="multilevel"/>
    <w:tmpl w:val="E436A6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53885D62"/>
    <w:multiLevelType w:val="multilevel"/>
    <w:tmpl w:val="CB32B7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59E156E0"/>
    <w:multiLevelType w:val="multilevel"/>
    <w:tmpl w:val="6254D0B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0" w15:restartNumberingAfterBreak="0">
    <w:nsid w:val="5EC74C62"/>
    <w:multiLevelType w:val="hybridMultilevel"/>
    <w:tmpl w:val="152C9666"/>
    <w:lvl w:ilvl="0" w:tplc="6A48DE4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1E4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D80E70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52880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CE80C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0B8B0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F07B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BA86C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1FA93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621D3E8B"/>
    <w:multiLevelType w:val="multilevel"/>
    <w:tmpl w:val="6B982E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31C7F47"/>
    <w:multiLevelType w:val="hybridMultilevel"/>
    <w:tmpl w:val="34CA96D2"/>
    <w:lvl w:ilvl="0" w:tplc="79C85566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7FBA6CB6">
      <w:start w:val="1"/>
      <w:numFmt w:val="decimal"/>
      <w:lvlText w:val="%2."/>
      <w:lvlJc w:val="right"/>
      <w:pPr>
        <w:ind w:left="2138" w:hanging="360"/>
      </w:pPr>
    </w:lvl>
    <w:lvl w:ilvl="2" w:tplc="0A50F4B6">
      <w:start w:val="1"/>
      <w:numFmt w:val="decimal"/>
      <w:lvlText w:val="%3."/>
      <w:lvlJc w:val="right"/>
      <w:pPr>
        <w:ind w:left="2858" w:hanging="180"/>
      </w:pPr>
    </w:lvl>
    <w:lvl w:ilvl="3" w:tplc="81982EF4">
      <w:start w:val="1"/>
      <w:numFmt w:val="decimal"/>
      <w:lvlText w:val="%4."/>
      <w:lvlJc w:val="right"/>
      <w:pPr>
        <w:ind w:left="3578" w:hanging="360"/>
      </w:pPr>
    </w:lvl>
    <w:lvl w:ilvl="4" w:tplc="B8729B60">
      <w:start w:val="1"/>
      <w:numFmt w:val="decimal"/>
      <w:lvlText w:val="%5."/>
      <w:lvlJc w:val="right"/>
      <w:pPr>
        <w:ind w:left="4298" w:hanging="360"/>
      </w:pPr>
    </w:lvl>
    <w:lvl w:ilvl="5" w:tplc="59EC154A">
      <w:start w:val="1"/>
      <w:numFmt w:val="decimal"/>
      <w:lvlText w:val="%6."/>
      <w:lvlJc w:val="right"/>
      <w:pPr>
        <w:ind w:left="5018" w:hanging="180"/>
      </w:pPr>
    </w:lvl>
    <w:lvl w:ilvl="6" w:tplc="088AFA6C">
      <w:start w:val="1"/>
      <w:numFmt w:val="decimal"/>
      <w:lvlText w:val="%7."/>
      <w:lvlJc w:val="right"/>
      <w:pPr>
        <w:ind w:left="5738" w:hanging="360"/>
      </w:pPr>
    </w:lvl>
    <w:lvl w:ilvl="7" w:tplc="872C2476">
      <w:start w:val="1"/>
      <w:numFmt w:val="decimal"/>
      <w:lvlText w:val="%8."/>
      <w:lvlJc w:val="right"/>
      <w:pPr>
        <w:ind w:left="6458" w:hanging="360"/>
      </w:pPr>
    </w:lvl>
    <w:lvl w:ilvl="8" w:tplc="39E0B600">
      <w:start w:val="1"/>
      <w:numFmt w:val="decimal"/>
      <w:lvlText w:val="%9."/>
      <w:lvlJc w:val="right"/>
      <w:pPr>
        <w:ind w:left="7178" w:hanging="180"/>
      </w:pPr>
    </w:lvl>
  </w:abstractNum>
  <w:abstractNum w:abstractNumId="23" w15:restartNumberingAfterBreak="0">
    <w:nsid w:val="65BE058F"/>
    <w:multiLevelType w:val="multilevel"/>
    <w:tmpl w:val="16528C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74C278D"/>
    <w:multiLevelType w:val="multilevel"/>
    <w:tmpl w:val="BDF8771C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7714196D"/>
    <w:multiLevelType w:val="multilevel"/>
    <w:tmpl w:val="063EFA0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7C4C4CEF"/>
    <w:multiLevelType w:val="hybridMultilevel"/>
    <w:tmpl w:val="467A1DF0"/>
    <w:lvl w:ilvl="0" w:tplc="FB7679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2861E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F944E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DE33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F805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8F0CE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A4E67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2CBC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CCAAE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D1C79C4"/>
    <w:multiLevelType w:val="hybridMultilevel"/>
    <w:tmpl w:val="322E6EB0"/>
    <w:lvl w:ilvl="0" w:tplc="C67036C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CC81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C0C73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878BC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3EAA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381CA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D5E48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CE87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E6EF8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1"/>
  </w:num>
  <w:num w:numId="6">
    <w:abstractNumId w:val="23"/>
  </w:num>
  <w:num w:numId="7">
    <w:abstractNumId w:val="9"/>
  </w:num>
  <w:num w:numId="8">
    <w:abstractNumId w:val="21"/>
  </w:num>
  <w:num w:numId="9">
    <w:abstractNumId w:val="16"/>
  </w:num>
  <w:num w:numId="10">
    <w:abstractNumId w:val="12"/>
  </w:num>
  <w:num w:numId="11">
    <w:abstractNumId w:val="27"/>
  </w:num>
  <w:num w:numId="12">
    <w:abstractNumId w:val="8"/>
  </w:num>
  <w:num w:numId="13">
    <w:abstractNumId w:val="20"/>
  </w:num>
  <w:num w:numId="14">
    <w:abstractNumId w:val="26"/>
  </w:num>
  <w:num w:numId="15">
    <w:abstractNumId w:val="5"/>
  </w:num>
  <w:num w:numId="16">
    <w:abstractNumId w:val="2"/>
  </w:num>
  <w:num w:numId="17">
    <w:abstractNumId w:val="22"/>
  </w:num>
  <w:num w:numId="18">
    <w:abstractNumId w:val="15"/>
  </w:num>
  <w:num w:numId="19">
    <w:abstractNumId w:val="7"/>
  </w:num>
  <w:num w:numId="20">
    <w:abstractNumId w:val="19"/>
  </w:num>
  <w:num w:numId="21">
    <w:abstractNumId w:val="13"/>
  </w:num>
  <w:num w:numId="22">
    <w:abstractNumId w:val="24"/>
  </w:num>
  <w:num w:numId="23">
    <w:abstractNumId w:val="1"/>
  </w:num>
  <w:num w:numId="24">
    <w:abstractNumId w:val="18"/>
  </w:num>
  <w:num w:numId="25">
    <w:abstractNumId w:val="3"/>
  </w:num>
  <w:num w:numId="26">
    <w:abstractNumId w:val="14"/>
  </w:num>
  <w:num w:numId="27">
    <w:abstractNumId w:val="0"/>
  </w:num>
  <w:num w:numId="28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57"/>
    <w:rsid w:val="00646E57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ED87"/>
  <w15:docId w15:val="{390DF204-B322-4270-BCD6-7E49324A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2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9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0DA9-E34C-4ED3-AD69-821E29D1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9185</Words>
  <Characters>52356</Characters>
  <Application>Microsoft Office Word</Application>
  <DocSecurity>0</DocSecurity>
  <Lines>436</Lines>
  <Paragraphs>122</Paragraphs>
  <ScaleCrop>false</ScaleCrop>
  <Company>Microsoft</Company>
  <LinksUpToDate>false</LinksUpToDate>
  <CharactersWithSpaces>61419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221</cp:revision>
  <dcterms:created xsi:type="dcterms:W3CDTF">2023-08-25T12:30:00Z</dcterms:created>
  <dcterms:modified xsi:type="dcterms:W3CDTF">2025-10-06T04:10:00Z</dcterms:modified>
</cp:coreProperties>
</file>